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1" w:rsidRDefault="00922825">
      <w:pPr>
        <w:tabs>
          <w:tab w:val="left" w:pos="7500"/>
        </w:tabs>
        <w:snapToGrid w:val="0"/>
        <w:spacing w:line="500" w:lineRule="atLeas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附件4：</w:t>
      </w:r>
    </w:p>
    <w:p w:rsidR="002F64D1" w:rsidRDefault="002F64D1">
      <w:pPr>
        <w:tabs>
          <w:tab w:val="left" w:pos="7500"/>
        </w:tabs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</w:p>
    <w:p w:rsidR="002F64D1" w:rsidRPr="003B1F37" w:rsidRDefault="00922825">
      <w:pPr>
        <w:tabs>
          <w:tab w:val="left" w:pos="7500"/>
        </w:tabs>
        <w:snapToGrid w:val="0"/>
        <w:spacing w:line="500" w:lineRule="atLeas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3B1F37">
        <w:rPr>
          <w:rFonts w:ascii="方正小标宋简体" w:eastAsia="方正小标宋简体" w:hAnsi="宋体" w:hint="eastAsia"/>
          <w:b/>
          <w:sz w:val="44"/>
          <w:szCs w:val="44"/>
        </w:rPr>
        <w:t>淮南市优秀注册造价工程师评选办法</w:t>
      </w:r>
    </w:p>
    <w:p w:rsidR="002F64D1" w:rsidRDefault="002F64D1">
      <w:pPr>
        <w:jc w:val="center"/>
      </w:pPr>
    </w:p>
    <w:p w:rsidR="002F64D1" w:rsidRDefault="00922825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第一章  总    则</w:t>
      </w:r>
    </w:p>
    <w:p w:rsidR="002F64D1" w:rsidRDefault="00922825">
      <w:pPr>
        <w:ind w:firstLineChars="200" w:firstLine="602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第一条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为加强我市工程造价专业人才队伍建设，发挥优秀造价工程师在工程造价领域的引领作用，促进工程造价行业的健康发展，特制定本办法。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第二条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淮南市优秀注册造价工程师奖项由淮南市建设工程造价协会(以下简称</w:t>
      </w:r>
      <w:r>
        <w:rPr>
          <w:rFonts w:ascii="宋体" w:hAnsi="宋体" w:cs="宋体" w:hint="eastAsia"/>
          <w:bCs/>
          <w:kern w:val="0"/>
          <w:sz w:val="30"/>
          <w:szCs w:val="30"/>
        </w:rPr>
        <w:t>"市价协"</w:t>
      </w:r>
      <w:r>
        <w:rPr>
          <w:rFonts w:ascii="宋体" w:hAnsi="宋体" w:cs="宋体" w:hint="eastAsia"/>
          <w:kern w:val="0"/>
          <w:sz w:val="30"/>
          <w:szCs w:val="30"/>
        </w:rPr>
        <w:t>)设立，以表彰为我市工程造价行业做出突出贡献的注册造价工程师。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第三条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优秀注册造价工程师的评选工作，要坚持尊重人才、尊重创新的原则；坚持公平、公正、公开的原则；坚持按规定程序科学评审的原则。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第四条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评选活动原则上按年度开展。</w:t>
      </w:r>
    </w:p>
    <w:p w:rsidR="002F64D1" w:rsidRDefault="00922825" w:rsidP="003B1F37">
      <w:pPr>
        <w:spacing w:beforeLines="50"/>
        <w:ind w:firstLineChars="147" w:firstLine="413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第二章  申报范围、条件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第五条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优秀注册造价工程师申报范围包括：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在我市行政区域内注册并从事工程造价工作的注册造价工程师；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第六条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优秀注册造价工程师条件：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（一）遵纪守法，爱岗敬业，恪守职业道德和从业规范，并主动接收有关主管部门的监督检查和行业自律；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（二）具有较强的事业心和责任感，工程造价管理经验和组</w:t>
      </w:r>
      <w:r>
        <w:rPr>
          <w:rFonts w:ascii="宋体" w:hAnsi="宋体" w:cs="宋体" w:hint="eastAsia"/>
          <w:kern w:val="0"/>
          <w:sz w:val="30"/>
          <w:szCs w:val="30"/>
        </w:rPr>
        <w:lastRenderedPageBreak/>
        <w:t>织协调能力强，尊重同行，能主动维护行业声誉；</w:t>
      </w:r>
    </w:p>
    <w:p w:rsidR="002F64D1" w:rsidRDefault="00922825">
      <w:pPr>
        <w:widowControl/>
        <w:shd w:val="clear" w:color="auto" w:fill="FFFFFF"/>
        <w:spacing w:line="360" w:lineRule="auto"/>
        <w:ind w:firstLineChars="200" w:firstLine="6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</w:rPr>
        <w:t>（三）</w:t>
      </w:r>
      <w:r>
        <w:rPr>
          <w:rFonts w:ascii="宋体" w:hAnsi="宋体" w:cs="宋体" w:hint="eastAsia"/>
          <w:sz w:val="32"/>
          <w:szCs w:val="32"/>
        </w:rPr>
        <w:t>业务精通，能</w:t>
      </w:r>
      <w:r>
        <w:rPr>
          <w:rFonts w:ascii="宋体" w:hAnsi="宋体" w:cs="宋体" w:hint="eastAsia"/>
          <w:kern w:val="0"/>
          <w:sz w:val="30"/>
          <w:szCs w:val="30"/>
        </w:rPr>
        <w:t>及时</w:t>
      </w:r>
      <w:r>
        <w:rPr>
          <w:rFonts w:ascii="宋体" w:hAnsi="宋体" w:cs="宋体" w:hint="eastAsia"/>
          <w:sz w:val="32"/>
          <w:szCs w:val="32"/>
        </w:rPr>
        <w:t>更新专业知识，</w:t>
      </w:r>
      <w:r>
        <w:rPr>
          <w:rFonts w:ascii="宋体" w:hAnsi="宋体" w:cs="宋体" w:hint="eastAsia"/>
          <w:kern w:val="0"/>
          <w:sz w:val="30"/>
          <w:szCs w:val="30"/>
        </w:rPr>
        <w:t>工作精益求精，在工程造价业务工作和专业理论研究中，贡献较突出；</w:t>
      </w:r>
    </w:p>
    <w:p w:rsidR="002F64D1" w:rsidRDefault="00922825">
      <w:pPr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（四）坚持诚信公正执业，不同时受聘于两个或两个以上单位执业，不存在“证书挂靠”行为，不存在出租出借注册证书的行为，无利用职务之便谋取不正当利益的行为；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（五）参评年度未受到委托单位属实投诉、行政主管单位或行业协会的通报批评、处罚；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（六）积极参加市价协组织的活动，为工程造价行业的改革与发展献计献策。</w:t>
      </w:r>
    </w:p>
    <w:p w:rsidR="002F64D1" w:rsidRDefault="00922825" w:rsidP="003B1F37">
      <w:pPr>
        <w:spacing w:beforeLines="50"/>
        <w:ind w:firstLineChars="147" w:firstLine="413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第三章  评审程序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第七条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申报优秀造价工程师奖项，应报送下列材料：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（一）填写《淮南市优秀造价工程师评选申报表》；</w:t>
      </w:r>
    </w:p>
    <w:p w:rsidR="002F64D1" w:rsidRDefault="00922825">
      <w:pPr>
        <w:ind w:firstLineChars="197" w:firstLine="591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（二）参评年度个人工作总结。</w:t>
      </w:r>
    </w:p>
    <w:p w:rsidR="002F64D1" w:rsidRDefault="00922825">
      <w:pPr>
        <w:ind w:leftChars="284" w:left="753" w:hangingChars="52" w:hanging="157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第八条  </w:t>
      </w:r>
      <w:r>
        <w:rPr>
          <w:rFonts w:ascii="宋体" w:hAnsi="宋体" w:cs="宋体" w:hint="eastAsia"/>
          <w:bCs/>
          <w:kern w:val="0"/>
          <w:sz w:val="30"/>
          <w:szCs w:val="30"/>
        </w:rPr>
        <w:t>市价协</w:t>
      </w:r>
      <w:r>
        <w:rPr>
          <w:rFonts w:ascii="宋体" w:hAnsi="宋体" w:cs="宋体" w:hint="eastAsia"/>
          <w:kern w:val="0"/>
          <w:sz w:val="30"/>
          <w:szCs w:val="30"/>
        </w:rPr>
        <w:t>成立评审专家组，负责对参评人员进行评审，并将评选结果予以公示。</w:t>
      </w:r>
    </w:p>
    <w:p w:rsidR="002F64D1" w:rsidRDefault="00922825">
      <w:pPr>
        <w:ind w:firstLineChars="200" w:firstLine="602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第九条  </w:t>
      </w:r>
      <w:r>
        <w:rPr>
          <w:rFonts w:ascii="宋体" w:hAnsi="宋体" w:cs="宋体" w:hint="eastAsia"/>
          <w:kern w:val="0"/>
          <w:sz w:val="30"/>
          <w:szCs w:val="30"/>
        </w:rPr>
        <w:t xml:space="preserve">评选不收取任何申报费用和评审费用。 </w:t>
      </w:r>
    </w:p>
    <w:p w:rsidR="002F64D1" w:rsidRDefault="002F64D1">
      <w:pPr>
        <w:ind w:firstLineChars="147" w:firstLine="441"/>
        <w:rPr>
          <w:rFonts w:ascii="宋体" w:hAnsi="宋体" w:cs="宋体"/>
          <w:kern w:val="0"/>
          <w:sz w:val="30"/>
          <w:szCs w:val="30"/>
        </w:rPr>
      </w:pPr>
    </w:p>
    <w:p w:rsidR="002F64D1" w:rsidRDefault="00922825" w:rsidP="003B1F37">
      <w:pPr>
        <w:spacing w:beforeLines="50"/>
        <w:ind w:firstLineChars="1000" w:firstLine="281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第四章  奖项的授予与处罚</w:t>
      </w:r>
    </w:p>
    <w:p w:rsidR="002F64D1" w:rsidRDefault="00922825">
      <w:pPr>
        <w:ind w:firstLineChars="147" w:firstLine="44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 第十条</w:t>
      </w:r>
      <w:r>
        <w:rPr>
          <w:rFonts w:ascii="宋体" w:hAnsi="宋体" w:cs="宋体" w:hint="eastAsia"/>
          <w:kern w:val="0"/>
          <w:sz w:val="30"/>
          <w:szCs w:val="30"/>
        </w:rPr>
        <w:t> 获得优秀注册造价工程师的个人，由</w:t>
      </w:r>
      <w:r>
        <w:rPr>
          <w:rFonts w:ascii="宋体" w:hAnsi="宋体" w:cs="宋体" w:hint="eastAsia"/>
          <w:bCs/>
          <w:kern w:val="0"/>
          <w:sz w:val="30"/>
          <w:szCs w:val="30"/>
        </w:rPr>
        <w:t>市价协</w:t>
      </w:r>
      <w:r>
        <w:rPr>
          <w:rFonts w:ascii="宋体" w:hAnsi="宋体" w:cs="宋体" w:hint="eastAsia"/>
          <w:kern w:val="0"/>
          <w:sz w:val="30"/>
          <w:szCs w:val="30"/>
        </w:rPr>
        <w:t>颁发“淮南市优秀注册造价工程师”证书。</w:t>
      </w:r>
    </w:p>
    <w:p w:rsidR="002F64D1" w:rsidRDefault="00922825">
      <w:pPr>
        <w:ind w:firstLineChars="197" w:firstLine="59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第十一条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以不正当手段骗取优秀注册造价工程师，一经查</w:t>
      </w:r>
      <w:r>
        <w:rPr>
          <w:rFonts w:ascii="宋体" w:hAnsi="宋体" w:cs="宋体" w:hint="eastAsia"/>
          <w:kern w:val="0"/>
          <w:sz w:val="30"/>
          <w:szCs w:val="30"/>
        </w:rPr>
        <w:lastRenderedPageBreak/>
        <w:t>实，撤消奖励、通报批评，并记录其不良行为。</w:t>
      </w:r>
    </w:p>
    <w:p w:rsidR="002F64D1" w:rsidRDefault="00922825">
      <w:pPr>
        <w:ind w:firstLineChars="147" w:firstLine="443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 第十二条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参与评选活动的专家及工作人员，在活动中弄虚作假、营私舞弊的，一经查实,取消今后参与评选活动的资格，并通报批评。</w:t>
      </w:r>
    </w:p>
    <w:p w:rsidR="002F64D1" w:rsidRDefault="00922825" w:rsidP="003B1F37">
      <w:pPr>
        <w:spacing w:beforeLines="50"/>
        <w:ind w:firstLineChars="147" w:firstLine="413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第五章  附   则</w:t>
      </w:r>
    </w:p>
    <w:p w:rsidR="002F64D1" w:rsidRDefault="00922825">
      <w:pPr>
        <w:ind w:firstLineChars="200" w:firstLine="602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第十三条</w:t>
      </w:r>
      <w:r>
        <w:rPr>
          <w:rFonts w:ascii="宋体" w:hAnsi="宋体" w:cs="宋体" w:hint="eastAsia"/>
          <w:kern w:val="0"/>
          <w:sz w:val="30"/>
          <w:szCs w:val="30"/>
        </w:rPr>
        <w:t xml:space="preserve">  本办法由淮南市建设工程造价协会负责解释。</w:t>
      </w:r>
    </w:p>
    <w:sectPr w:rsidR="002F64D1" w:rsidSect="003B1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4F" w:rsidRDefault="0055054F" w:rsidP="00126AAE">
      <w:r>
        <w:separator/>
      </w:r>
    </w:p>
  </w:endnote>
  <w:endnote w:type="continuationSeparator" w:id="1">
    <w:p w:rsidR="0055054F" w:rsidRDefault="0055054F" w:rsidP="0012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4F" w:rsidRDefault="0055054F" w:rsidP="00126AAE">
      <w:r>
        <w:separator/>
      </w:r>
    </w:p>
  </w:footnote>
  <w:footnote w:type="continuationSeparator" w:id="1">
    <w:p w:rsidR="0055054F" w:rsidRDefault="0055054F" w:rsidP="0012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01536F"/>
    <w:multiLevelType w:val="singleLevel"/>
    <w:tmpl w:val="AD0153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A4NzIyN2MxYTlmMzQ1NGE2MjU5NWRkMjhlOGMxYTAifQ=="/>
  </w:docVars>
  <w:rsids>
    <w:rsidRoot w:val="00404DE9"/>
    <w:rsid w:val="000A74B7"/>
    <w:rsid w:val="00126AAE"/>
    <w:rsid w:val="001B7622"/>
    <w:rsid w:val="002C53E0"/>
    <w:rsid w:val="002F64D1"/>
    <w:rsid w:val="003B1F37"/>
    <w:rsid w:val="00404DE9"/>
    <w:rsid w:val="004122BE"/>
    <w:rsid w:val="00535235"/>
    <w:rsid w:val="0055054F"/>
    <w:rsid w:val="006623FE"/>
    <w:rsid w:val="00762258"/>
    <w:rsid w:val="007D46D5"/>
    <w:rsid w:val="008742A6"/>
    <w:rsid w:val="00907C43"/>
    <w:rsid w:val="00922825"/>
    <w:rsid w:val="00A37CDF"/>
    <w:rsid w:val="00A37EE1"/>
    <w:rsid w:val="00A41918"/>
    <w:rsid w:val="00B76DB3"/>
    <w:rsid w:val="00CD57B3"/>
    <w:rsid w:val="00D11A99"/>
    <w:rsid w:val="00D349F7"/>
    <w:rsid w:val="00EA231E"/>
    <w:rsid w:val="00F90BD1"/>
    <w:rsid w:val="00FB2BEE"/>
    <w:rsid w:val="020A44E9"/>
    <w:rsid w:val="02EB1F4A"/>
    <w:rsid w:val="03EC74A0"/>
    <w:rsid w:val="05005501"/>
    <w:rsid w:val="05183FF5"/>
    <w:rsid w:val="0D487553"/>
    <w:rsid w:val="0F573D0D"/>
    <w:rsid w:val="133446DD"/>
    <w:rsid w:val="145F2953"/>
    <w:rsid w:val="198F3994"/>
    <w:rsid w:val="1A350FA1"/>
    <w:rsid w:val="1CFA24C4"/>
    <w:rsid w:val="1DBB44B1"/>
    <w:rsid w:val="1E7D59EE"/>
    <w:rsid w:val="20A62D18"/>
    <w:rsid w:val="22535AF3"/>
    <w:rsid w:val="225973E3"/>
    <w:rsid w:val="233E5A27"/>
    <w:rsid w:val="26814625"/>
    <w:rsid w:val="26D92A0F"/>
    <w:rsid w:val="27FB5C86"/>
    <w:rsid w:val="2A1406EF"/>
    <w:rsid w:val="2A154753"/>
    <w:rsid w:val="2A4A530D"/>
    <w:rsid w:val="2C7926A6"/>
    <w:rsid w:val="2D8748E9"/>
    <w:rsid w:val="338908F0"/>
    <w:rsid w:val="350426C0"/>
    <w:rsid w:val="35050F88"/>
    <w:rsid w:val="366D1C33"/>
    <w:rsid w:val="38561184"/>
    <w:rsid w:val="3C364650"/>
    <w:rsid w:val="3F3D08A9"/>
    <w:rsid w:val="3F661229"/>
    <w:rsid w:val="42F56341"/>
    <w:rsid w:val="43220BB5"/>
    <w:rsid w:val="455F1C86"/>
    <w:rsid w:val="45BC79DA"/>
    <w:rsid w:val="47A345BE"/>
    <w:rsid w:val="495A72E8"/>
    <w:rsid w:val="49BE262C"/>
    <w:rsid w:val="4F057BEF"/>
    <w:rsid w:val="50073BFE"/>
    <w:rsid w:val="510D6187"/>
    <w:rsid w:val="519B72F3"/>
    <w:rsid w:val="525026BE"/>
    <w:rsid w:val="52A6766C"/>
    <w:rsid w:val="53F73D0E"/>
    <w:rsid w:val="545847CF"/>
    <w:rsid w:val="59B70318"/>
    <w:rsid w:val="5C7C4399"/>
    <w:rsid w:val="5F1333A9"/>
    <w:rsid w:val="606D5311"/>
    <w:rsid w:val="642675D2"/>
    <w:rsid w:val="6A2829D5"/>
    <w:rsid w:val="6EDF73DA"/>
    <w:rsid w:val="6FFA75FE"/>
    <w:rsid w:val="70982F90"/>
    <w:rsid w:val="76B4114C"/>
    <w:rsid w:val="77D80F78"/>
    <w:rsid w:val="7B8F6867"/>
    <w:rsid w:val="7CF04483"/>
    <w:rsid w:val="7D70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2F64D1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5">
    <w:name w:val="heading 5"/>
    <w:basedOn w:val="a"/>
    <w:next w:val="a"/>
    <w:semiHidden/>
    <w:unhideWhenUsed/>
    <w:qFormat/>
    <w:rsid w:val="002F64D1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F64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F6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F64D1"/>
    <w:rPr>
      <w:b/>
    </w:rPr>
  </w:style>
  <w:style w:type="character" w:styleId="a8">
    <w:name w:val="page number"/>
    <w:basedOn w:val="a0"/>
    <w:uiPriority w:val="99"/>
    <w:qFormat/>
    <w:rsid w:val="002F64D1"/>
    <w:rPr>
      <w:rFonts w:cs="Times New Roman"/>
    </w:rPr>
  </w:style>
  <w:style w:type="character" w:styleId="a9">
    <w:name w:val="Hyperlink"/>
    <w:basedOn w:val="a0"/>
    <w:qFormat/>
    <w:rsid w:val="002F64D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Micorosoft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11</cp:lastModifiedBy>
  <cp:revision>4</cp:revision>
  <dcterms:created xsi:type="dcterms:W3CDTF">2023-12-07T00:26:00Z</dcterms:created>
  <dcterms:modified xsi:type="dcterms:W3CDTF">2023-12-07T00:34:00Z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1B2EBE8D086741B6BCEB0D3AB8915C2A</vt:lpwstr>
  </property>
</Properties>
</file>